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Procès Verbal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Organisme de Participation des Parents - OPP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2600"/>
          <w:sz w:val="24"/>
          <w:szCs w:val="24"/>
          <w:u w:val="none"/>
          <w:shd w:fill="auto" w:val="clear"/>
          <w:vertAlign w:val="baseline"/>
          <w:rtl w:val="0"/>
        </w:rPr>
        <w:t xml:space="preserve">le 6 décembre  2021- 19h00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Réunion virtuelle - TEAMS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Presents: Marie Forest, Tanya Van Hartesveldt,  Tanya Narang, Todd Rubin, </w:t>
      </w:r>
      <w:r w:rsidDel="00000000" w:rsidR="00000000" w:rsidRPr="00000000">
        <w:rPr>
          <w:rtl w:val="0"/>
        </w:rPr>
        <w:t xml:space="preserve">Dave Fortier,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Naomi Dicks, </w:t>
      </w:r>
      <w:r w:rsidDel="00000000" w:rsidR="00000000" w:rsidRPr="00000000">
        <w:rPr>
          <w:rtl w:val="0"/>
        </w:rPr>
        <w:t xml:space="preserve">Isabelle Francoeur,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Jamie Bitensky,  Natasha Lapointe, </w:t>
      </w:r>
      <w:r w:rsidDel="00000000" w:rsidR="00000000" w:rsidRPr="00000000">
        <w:rPr>
          <w:rtl w:val="0"/>
        </w:rPr>
        <w:t xml:space="preserve">Shilni Pukuma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Absents: </w:t>
      </w:r>
      <w:r w:rsidDel="00000000" w:rsidR="00000000" w:rsidRPr="00000000">
        <w:rPr>
          <w:rtl w:val="0"/>
        </w:rPr>
        <w:t xml:space="preserve">Diane Weiss, Martin Poirier, Manon Thivierge, Farah Hadjali,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Anne Massacré, Claudia Lefebvre, Andréa Lafrance, Nathalie Elias, Mary Klinck, Jessica Head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tab/>
        <w:t xml:space="preserve">Ouverture de la réunion : accueil, mot de bienvenue et présences</w:t>
      </w:r>
      <w:r w:rsidDel="00000000" w:rsidR="00000000" w:rsidRPr="00000000">
        <w:rPr>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tab/>
        <w:t xml:space="preserve">Approbation de l’ordre du jour adopté par </w:t>
      </w:r>
      <w:r w:rsidDel="00000000" w:rsidR="00000000" w:rsidRPr="00000000">
        <w:rPr>
          <w:rtl w:val="0"/>
        </w:rPr>
        <w:t xml:space="preserve">Jamie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Bitensky et appuyé par </w:t>
      </w:r>
      <w:r w:rsidDel="00000000" w:rsidR="00000000" w:rsidRPr="00000000">
        <w:rPr>
          <w:rtl w:val="0"/>
        </w:rPr>
        <w:t xml:space="preserve">Natasha Lapointe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tab/>
        <w:t xml:space="preserve">Approbation du dernier procès-verbal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Adopté par </w:t>
      </w:r>
      <w:r w:rsidDel="00000000" w:rsidR="00000000" w:rsidRPr="00000000">
        <w:rPr>
          <w:rtl w:val="0"/>
        </w:rPr>
        <w:t xml:space="preserve">Todd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Rubin et appuyé par </w:t>
      </w:r>
      <w:r w:rsidDel="00000000" w:rsidR="00000000" w:rsidRPr="00000000">
        <w:rPr>
          <w:rtl w:val="0"/>
        </w:rPr>
        <w:t xml:space="preserve">Natasha Lapointe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tab/>
        <w:t xml:space="preserve">Nouvelles de la direction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left"/>
        <w:rPr/>
      </w:pPr>
      <w:r w:rsidDel="00000000" w:rsidR="00000000" w:rsidRPr="00000000">
        <w:rPr>
          <w:rtl w:val="0"/>
        </w:rPr>
        <w:t xml:space="preserve">Comme Mme Thivierge est absente, Marie a fait un sommaire: elle a parlé avec Mme Thivierge qui voulait faire une activité Noel - prendre des photos individuelles avec le Père Noel style Polaroid.  Elle demande l’OPP de l'argent (environ 200$) pour cette activité. Le Comité a décidé que nous n’avons pas de budget pour cela. Il faudrait trouver une autre activité gratuite. Dave Fortin a offert de regarder les options les moins chères.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pPr>
      <w:r w:rsidDel="00000000" w:rsidR="00000000" w:rsidRPr="00000000">
        <w:rPr>
          <w:rtl w:val="0"/>
        </w:rPr>
        <w:tab/>
      </w:r>
      <w:r w:rsidDel="00000000" w:rsidR="00000000" w:rsidRPr="00000000">
        <w:rPr>
          <w:rtl w:val="0"/>
        </w:rPr>
        <w:t xml:space="preserve">5.</w:t>
        <w:tab/>
        <w:t xml:space="preserve">Activités/Projets à venir </w:t>
      </w:r>
    </w:p>
    <w:p w:rsidR="00000000" w:rsidDel="00000000" w:rsidP="00000000" w:rsidRDefault="00000000" w:rsidRPr="00000000" w14:paraId="00000019">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Vente de tuques au concert de Noël: Todd a envoyé les infos à Mme Thivierge il y a quelque temps, pas de réponse - donc c’est trop serré maintenant pour le spectacle de Noël le 21 décembre. Discussion à propos des options de ventes et la question si c'est trop de demandes auprès des parents. Discussion à propos du problème des taxes non-collectés avec la vente des uniformes. Dave a offert de regarder si on doit en fait payer les taxes comme sans-but lucratif.</w:t>
      </w:r>
    </w:p>
    <w:p w:rsidR="00000000" w:rsidDel="00000000" w:rsidP="00000000" w:rsidRDefault="00000000" w:rsidRPr="00000000" w14:paraId="0000001A">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r>
    </w:p>
    <w:p w:rsidR="00000000" w:rsidDel="00000000" w:rsidP="00000000" w:rsidRDefault="00000000" w:rsidRPr="00000000" w14:paraId="0000001B">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Retour sur les campagnes de financements: Recettes en Pot: Tanya Narang a partagé des infos venant d</w:t>
      </w:r>
      <w:r w:rsidDel="00000000" w:rsidR="00000000" w:rsidRPr="00000000">
        <w:rPr>
          <w:rtl w:val="0"/>
        </w:rPr>
        <w:t xml:space="preserve">e Farah Hadj Ali</w:t>
      </w:r>
      <w:r w:rsidDel="00000000" w:rsidR="00000000" w:rsidRPr="00000000">
        <w:rPr>
          <w:sz w:val="18"/>
          <w:szCs w:val="18"/>
          <w:rtl w:val="0"/>
        </w:rPr>
        <w:t xml:space="preserve"> </w:t>
      </w:r>
      <w:r w:rsidDel="00000000" w:rsidR="00000000" w:rsidRPr="00000000">
        <w:rPr>
          <w:rtl w:val="0"/>
        </w:rPr>
        <w:t xml:space="preserve">qui a monté la campagne:  </w:t>
      </w:r>
      <w:r w:rsidDel="00000000" w:rsidR="00000000" w:rsidRPr="00000000">
        <w:rPr>
          <w:rtl w:val="0"/>
        </w:rPr>
        <w:t xml:space="preserve">Jusqu'à date, nous avons vendu 226 pots sur 500 pots qui était notre objectif initial. Ce qui nous revient à un profit de 813,60$. En total, 22 participants ont passé des commandes qui varient de 3 pots achetés  jusqu'à 35 pots. Selon Recettes en pot, le délai de livraison est de 4 à 7 jours. Tous les pots commandés seront livrés avant les vacances. Aucune commande ne sera acceptée après le 10 décembre puisque notre boutique en ligne sera fermée. Tanya va mettre un dernier rappel sur Facebook.</w:t>
      </w:r>
    </w:p>
    <w:p w:rsidR="00000000" w:rsidDel="00000000" w:rsidP="00000000" w:rsidRDefault="00000000" w:rsidRPr="00000000" w14:paraId="0000001C">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r>
    </w:p>
    <w:p w:rsidR="00000000" w:rsidDel="00000000" w:rsidP="00000000" w:rsidRDefault="00000000" w:rsidRPr="00000000" w14:paraId="0000001D">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Retour sur le lancement du programme Fundscrip</w:t>
      </w:r>
    </w:p>
    <w:p w:rsidR="00000000" w:rsidDel="00000000" w:rsidP="00000000" w:rsidRDefault="00000000" w:rsidRPr="00000000" w14:paraId="0000001E">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ab/>
        <w:tab/>
        <w:t xml:space="preserve">Marie et Jamie ont fait un compte rendu de Fundscrip - Manon a les infos à partager </w:t>
        <w:tab/>
        <w:t xml:space="preserve">avec les parents. Jamie a expliqué que Fundscrip est très facile à gérer et que les cartes </w:t>
        <w:tab/>
        <w:t xml:space="preserve">vont être en ligne seulement si on veut les recevoir avant les fêtes. Cette campagne </w:t>
        <w:tab/>
        <w:t xml:space="preserve">pourra continuer toute l’année.</w:t>
      </w:r>
    </w:p>
    <w:p w:rsidR="00000000" w:rsidDel="00000000" w:rsidP="00000000" w:rsidRDefault="00000000" w:rsidRPr="00000000" w14:paraId="0000001F">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20">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Collecte de denrées de Noël paroisse de Ste-Anne- de-Bellevue: Arbres de Noël à mitaines, chapeaux, bas, foulards, habits de neige et bottes. Jamie nous encourage à nous débarrasser des mitaines, des foulards, etc.</w:t>
      </w:r>
    </w:p>
    <w:p w:rsidR="00000000" w:rsidDel="00000000" w:rsidP="00000000" w:rsidRDefault="00000000" w:rsidRPr="00000000" w14:paraId="00000021">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r>
    </w:p>
    <w:p w:rsidR="00000000" w:rsidDel="00000000" w:rsidP="00000000" w:rsidRDefault="00000000" w:rsidRPr="00000000" w14:paraId="00000022">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Retour sur la journée sans uniformes du 2 décembre collecte pour le Refuge de Femmes de l'Ouest-de-l'Île: Tanya V nous dit qu'on a ramassé 286$. Le groupe a discuté si tous les sous devaient aller vers l’OPP vs la moitié à un organisme, basé sur des commentaires du CE.</w:t>
      </w:r>
    </w:p>
    <w:p w:rsidR="00000000" w:rsidDel="00000000" w:rsidP="00000000" w:rsidRDefault="00000000" w:rsidRPr="00000000" w14:paraId="00000023">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r>
    </w:p>
    <w:p w:rsidR="00000000" w:rsidDel="00000000" w:rsidP="00000000" w:rsidRDefault="00000000" w:rsidRPr="00000000" w14:paraId="00000024">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Activités de Noël : SVP penser à quelques suggestions pour célébrer Noël à l’école. </w:t>
      </w:r>
    </w:p>
    <w:p w:rsidR="00000000" w:rsidDel="00000000" w:rsidP="00000000" w:rsidRDefault="00000000" w:rsidRPr="00000000" w14:paraId="00000025">
      <w:pPr>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Y aura-t-il un carnaval? Oui en février</w:t>
      </w:r>
    </w:p>
    <w:p w:rsidR="00000000" w:rsidDel="00000000" w:rsidP="00000000" w:rsidRDefault="00000000" w:rsidRPr="00000000" w14:paraId="00000026">
      <w:pPr>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Chocolat chaud le midi? Oui les parents peuvent le faire, peut etre le meme jour que le père noël visite</w:t>
      </w:r>
    </w:p>
    <w:p w:rsidR="00000000" w:rsidDel="00000000" w:rsidP="00000000" w:rsidRDefault="00000000" w:rsidRPr="00000000" w14:paraId="00000027">
      <w:pPr>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Ramener le déjeuner du directeur? Marie explique ce que c’était et si on veut le recommencer</w:t>
      </w:r>
    </w:p>
    <w:p w:rsidR="00000000" w:rsidDel="00000000" w:rsidP="00000000" w:rsidRDefault="00000000" w:rsidRPr="00000000" w14:paraId="00000028">
      <w:pPr>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Père Noël à l’école? oui, Mme Thivierge organise ça.</w:t>
      </w:r>
    </w:p>
    <w:p w:rsidR="00000000" w:rsidDel="00000000" w:rsidP="00000000" w:rsidRDefault="00000000" w:rsidRPr="00000000" w14:paraId="0000002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r>
    </w:p>
    <w:p w:rsidR="00000000" w:rsidDel="00000000" w:rsidP="00000000" w:rsidRDefault="00000000" w:rsidRPr="00000000" w14:paraId="0000002A">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Levée de fond de fin d’année- nous devons penser à des idées et sommes ouvertes à toutes suggestions.</w:t>
      </w:r>
    </w:p>
    <w:p w:rsidR="00000000" w:rsidDel="00000000" w:rsidP="00000000" w:rsidRDefault="00000000" w:rsidRPr="00000000" w14:paraId="0000002B">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t xml:space="preserve"> </w:t>
      </w:r>
    </w:p>
    <w:p w:rsidR="00000000" w:rsidDel="00000000" w:rsidP="00000000" w:rsidRDefault="00000000" w:rsidRPr="00000000" w14:paraId="0000002C">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Idées - semances, arbres de noel, impliquer les enfants dans les levées de fonds, ventes de cartes fait par les enfants.</w:t>
      </w:r>
    </w:p>
    <w:p w:rsidR="00000000" w:rsidDel="00000000" w:rsidP="00000000" w:rsidRDefault="00000000" w:rsidRPr="00000000" w14:paraId="0000002D">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t xml:space="preserve">Henricofest? Oui ou Non cette année? Nous espérons pouvoir organiser Henricofest ce printemps!</w:t>
      </w:r>
    </w:p>
    <w:p w:rsidR="00000000" w:rsidDel="00000000" w:rsidP="00000000" w:rsidRDefault="00000000" w:rsidRPr="00000000" w14:paraId="0000002E">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pPr>
      <w:r w:rsidDel="00000000" w:rsidR="00000000" w:rsidRPr="00000000">
        <w:rPr>
          <w:rtl w:val="0"/>
        </w:rPr>
      </w:r>
    </w:p>
    <w:p w:rsidR="00000000" w:rsidDel="00000000" w:rsidP="00000000" w:rsidRDefault="00000000" w:rsidRPr="00000000" w14:paraId="0000002F">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u w:val="none"/>
        </w:rPr>
      </w:pPr>
      <w:r w:rsidDel="00000000" w:rsidR="00000000" w:rsidRPr="00000000">
        <w:rPr>
          <w:rtl w:val="0"/>
        </w:rPr>
        <w:t xml:space="preserve">Budget de l’OPP- un résumé sur les services que l’OPP aide à payer pour l’école/ argent en banque: Tanya V. a expliqué les dépenses et profits. Elle dit que nous avons $5000 dans le compte et c’est moins que les années précédentes. Il faudra amasser plus de fonds avant la fin de l'année.</w:t>
      </w:r>
    </w:p>
    <w:p w:rsidR="00000000" w:rsidDel="00000000" w:rsidP="00000000" w:rsidRDefault="00000000" w:rsidRPr="00000000" w14:paraId="00000030">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31">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 xml:space="preserve">6.. </w:t>
        <w:tab/>
      </w:r>
      <w:r w:rsidDel="00000000" w:rsidR="00000000" w:rsidRPr="00000000">
        <w:rPr>
          <w:rtl w:val="0"/>
        </w:rPr>
        <w:t xml:space="preserve">Retour sur le CE:</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b w:val="1"/>
          <w:rtl w:val="0"/>
        </w:rPr>
        <w:tab/>
      </w:r>
      <w:r w:rsidDel="00000000" w:rsidR="00000000" w:rsidRPr="00000000">
        <w:rPr>
          <w:rtl w:val="0"/>
        </w:rPr>
        <w:t xml:space="preserve">Discussion sur la sécurité des enfants au matin et après l’école:</w:t>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 xml:space="preserve">Marie a fait un compte rendu des problèmes de vitesse dans les rues.</w:t>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 xml:space="preserve">La ville a été contactée:  suggestions - de  refaire les lignes de croisières, engager une brigadière, mettre des cônes le matin, changer la rue Maughan pour un sens unique.</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 xml:space="preserve">Tanya N et Marie vont écrire une lettre à la ville.</w:t>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 xml:space="preserve">Direction devrait demander une brigadière - suivi avec Manon</w:t>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 xml:space="preserve">Idée de faire une campagne de sensibilisation de la sécurité. ** parents bénévoles</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ab/>
        <w:t xml:space="preserve">Le code de vie ( retard non motivé) Tous les parents ont signé le code de vie dans l’agenda. Quelques parents se sont plaints de la politique courante. L’enfant est retenu pour la première récréation.</w:t>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D">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 xml:space="preserve">7.</w:t>
        <w:tab/>
        <w:t xml:space="preserve">         Demande de subvention ( 2 mins ) NA</w:t>
      </w:r>
    </w:p>
    <w:p w:rsidR="00000000" w:rsidDel="00000000" w:rsidP="00000000" w:rsidRDefault="00000000" w:rsidRPr="00000000" w14:paraId="0000003E">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3F">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 xml:space="preserve">8.</w:t>
        <w:tab/>
        <w:tab/>
        <w:t xml:space="preserve">Questions diverses/ Mots du public ( 5 mins) : Tanya N. annonce que les journées Pizza recommenceront en janvier.</w:t>
      </w:r>
    </w:p>
    <w:p w:rsidR="00000000" w:rsidDel="00000000" w:rsidP="00000000" w:rsidRDefault="00000000" w:rsidRPr="00000000" w14:paraId="00000040">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41">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t xml:space="preserve">9.</w:t>
        <w:tab/>
        <w:tab/>
        <w:t xml:space="preserve">Prochaine réunion: 17 janvier 19h</w:t>
      </w:r>
    </w:p>
    <w:p w:rsidR="00000000" w:rsidDel="00000000" w:rsidP="00000000" w:rsidRDefault="00000000" w:rsidRPr="00000000" w14:paraId="00000042">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43">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pPr>
      <w:r w:rsidDel="00000000" w:rsidR="00000000" w:rsidRPr="00000000">
        <w:rPr>
          <w:rtl w:val="0"/>
        </w:rPr>
        <w:t xml:space="preserve">Levée de la séance : 20h30</w:t>
      </w:r>
    </w:p>
    <w:p w:rsidR="00000000" w:rsidDel="00000000" w:rsidP="00000000" w:rsidRDefault="00000000" w:rsidRPr="00000000" w14:paraId="0000004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4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color w:val="0432ff"/>
          <w:sz w:val="27"/>
          <w:szCs w:val="27"/>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left"/>
        <w:rPr/>
      </w:pPr>
      <w:r w:rsidDel="00000000" w:rsidR="00000000" w:rsidRPr="00000000">
        <w:rPr>
          <w:rtl w:val="0"/>
        </w:rPr>
      </w:r>
    </w:p>
    <w:sectPr>
      <w:headerReference r:id="rId8" w:type="default"/>
      <w:footerReference r:id="rId9" w:type="default"/>
      <w:pgSz w:h="15840" w:w="12240" w:orient="portrait"/>
      <w:pgMar w:bottom="0" w:top="737" w:left="1134" w:right="1134" w:header="284"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448"/>
      </w:tabs>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2070101</wp:posOffset>
              </wp:positionH>
              <wp:positionV relativeFrom="page">
                <wp:posOffset>172719</wp:posOffset>
              </wp:positionV>
              <wp:extent cx="2161540" cy="1082675"/>
              <wp:effectExtent b="0" l="0" r="0" t="0"/>
              <wp:wrapNone/>
              <wp:docPr descr="École Joseph-Henrico…" id="1073741833" name=""/>
              <a:graphic>
                <a:graphicData uri="http://schemas.microsoft.com/office/word/2010/wordprocessingShape">
                  <wps:wsp>
                    <wps:cNvSpPr/>
                    <wps:cNvPr id="2" name="Shape 2"/>
                    <wps:spPr>
                      <a:xfrm>
                        <a:off x="4274755" y="3248188"/>
                        <a:ext cx="2142490" cy="10636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École Joseph-Henrico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20, Maughan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Baie-D’Urfé  (Québec)  H9X 3C9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Tél. : 	(514) 855-4213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Téléc. : 	(514) 457-3217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ff"/>
                              <w:sz w:val="20"/>
                              <w:vertAlign w:val="baseline"/>
                            </w:rPr>
                            <w:t xml:space="preserve">www.csmb.qc.ca/josephhenrico</w:t>
                          </w:r>
                        </w:p>
                      </w:txbxContent>
                    </wps:txbx>
                    <wps:bodyPr anchorCtr="0" anchor="t" bIns="45700" lIns="45700" spcFirstLastPara="1" rIns="45700"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2070101</wp:posOffset>
              </wp:positionH>
              <wp:positionV relativeFrom="page">
                <wp:posOffset>172719</wp:posOffset>
              </wp:positionV>
              <wp:extent cx="2161540" cy="1082675"/>
              <wp:effectExtent b="0" l="0" r="0" t="0"/>
              <wp:wrapNone/>
              <wp:docPr descr="École Joseph-Henrico…" id="1073741833" name="image4.png"/>
              <a:graphic>
                <a:graphicData uri="http://schemas.openxmlformats.org/drawingml/2006/picture">
                  <pic:pic>
                    <pic:nvPicPr>
                      <pic:cNvPr descr="École Joseph-Henrico…" id="0" name="image4.png"/>
                      <pic:cNvPicPr preferRelativeResize="0"/>
                    </pic:nvPicPr>
                    <pic:blipFill>
                      <a:blip r:embed="rId2"/>
                      <a:srcRect/>
                      <a:stretch>
                        <a:fillRect/>
                      </a:stretch>
                    </pic:blipFill>
                    <pic:spPr>
                      <a:xfrm>
                        <a:off x="0" y="0"/>
                        <a:ext cx="2161540" cy="108267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ff"/>
        <w:sz w:val="20"/>
        <w:szCs w:val="20"/>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5227647</wp:posOffset>
              </wp:positionH>
              <wp:positionV relativeFrom="page">
                <wp:posOffset>86994</wp:posOffset>
              </wp:positionV>
              <wp:extent cx="1779892" cy="1072645"/>
              <wp:wrapNone/>
              <wp:docPr id="1073741832" name=""/>
              <a:graphic>
                <a:graphicData uri="http://schemas.microsoft.com/office/word/2010/wordprocessingShape">
                  <wps:wsp>
                    <wps:cNvSpPr txBox="1"/>
                    <wps:spPr>
                      <a:xfrm>
                        <a:off x="0" y="0"/>
                        <a:ext cx="1779892" cy="1072645"/>
                      </a:xfrm>
                      <a:prstGeom prst="rect">
                        <a:avLst/>
                      </a:prstGeom>
                      <a:noFill/>
                      <a:ln cap="flat" w="12700">
                        <a:noFill/>
                        <a:miter lim="400000"/>
                      </a:ln>
                      <a:effectLst/>
                    </wps:spPr>
                    <wps:txbx>
                      <w:txbxContent>
                        <w:p w:rsidR="00000000" w:rsidDel="00000000" w:rsidP="00000000" w:rsidRDefault="00000000" w:rsidRPr="00000000">
                          <w:pPr>
                            <w:pStyle w:val="Normal.0"/>
                          </w:pPr>
                          <w:r w:rsidDel="00000000" w:rsidR="00000000" w:rsidRPr="00000000">
                            <w:rPr>
                              <w:outline w:val="0"/>
                              <w:color w:val="000000"/>
                              <w:u w:color="000000"/>
                              <w14:textFill>
                                <w14:solidFill>
                                  <w14:srgbClr w14:val="000000"/>
                                </w14:solidFill>
                              </w14:textFill>
                            </w:rPr>
                            <w:drawing>
                              <wp:inline distB="0" distT="0" distL="0" distR="0">
                                <wp:extent cx="1675753" cy="954291"/>
                                <wp:effectExtent b="0" l="0" r="0" t="0"/>
                                <wp:docPr id="1073741828" name="officeArt object"/>
                                <wp:cNvGraphicFramePr/>
                                <a:graphic>
                                  <a:graphicData uri="http://schemas.openxmlformats.org/drawingml/2006/picture">
                                    <pic:pic>
                                      <pic:nvPicPr>
                                        <pic:cNvPr id="1073741828" name=""/>
                                        <pic:cNvPicPr>
                                          <a:picLocks/>
                                        </pic:cNvPicPr>
                                      </pic:nvPicPr>
                                      <pic:blipFill>
                                        <a:blip r:embed="rId1">
                                          <a:extLst/>
                                        </a:blip>
                                        <a:stretch>
                                          <a:fillRect/>
                                        </a:stretch>
                                      </pic:blipFill>
                                      <pic:spPr>
                                        <a:xfrm>
                                          <a:off x="0" y="0"/>
                                          <a:ext cx="1675753" cy="954291"/>
                                        </a:xfrm>
                                        <a:prstGeom prst="rect">
                                          <a:avLst/>
                                        </a:prstGeom>
                                      </pic:spPr>
                                    </pic:pic>
                                  </a:graphicData>
                                </a:graphic>
                              </wp:inline>
                            </w:drawing>
                          </w:r>
                        </w:p>
                      </w:txbxContent>
                    </wps:txbx>
                    <wps:bodyPr anchor="t" bIns="45718" lIns="45718" numCol="1" rIns="45718" wrap="square" tIns="45718">
                      <a:noAutofit/>
                    </wps:bodyPr>
                  </wps:wsp>
                </a:graphicData>
              </a:graphic>
            </wp:anchor>
          </w:drawing>
        </mc:Choice>
        <mc:Fallback>
          <w:drawing>
            <wp:anchor allowOverlap="1" behindDoc="1" distB="0" distT="0" distL="0" distR="0" hidden="0" layoutInCell="1" locked="0" relativeHeight="0" simplePos="0">
              <wp:simplePos x="0" y="0"/>
              <wp:positionH relativeFrom="page">
                <wp:posOffset>5227647</wp:posOffset>
              </wp:positionH>
              <wp:positionV relativeFrom="page">
                <wp:posOffset>86994</wp:posOffset>
              </wp:positionV>
              <wp:extent cx="1779892" cy="1072645"/>
              <wp:effectExtent b="0" l="0" r="0" t="0"/>
              <wp:wrapNone/>
              <wp:docPr id="107374183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779892" cy="107264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448"/>
      </w:tabs>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57367" cy="1162431"/>
          <wp:effectExtent b="0" l="0" r="0" t="0"/>
          <wp:docPr descr="Image" id="1073741834" name="image2.jpg"/>
          <a:graphic>
            <a:graphicData uri="http://schemas.openxmlformats.org/drawingml/2006/picture">
              <pic:pic>
                <pic:nvPicPr>
                  <pic:cNvPr descr="Image" id="0" name="image2.jpg"/>
                  <pic:cNvPicPr preferRelativeResize="0"/>
                </pic:nvPicPr>
                <pic:blipFill>
                  <a:blip r:embed="rId4"/>
                  <a:srcRect b="0" l="0" r="0" t="0"/>
                  <a:stretch>
                    <a:fillRect/>
                  </a:stretch>
                </pic:blipFill>
                <pic:spPr>
                  <a:xfrm>
                    <a:off x="0" y="0"/>
                    <a:ext cx="1257367" cy="11624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En-tête">
    <w:name w:val="En-tête"/>
    <w:next w:val="En-tête"/>
    <w:pPr>
      <w:keepNext w:val="0"/>
      <w:keepLines w:val="0"/>
      <w:pageBreakBefore w:val="0"/>
      <w:widowControl w:val="1"/>
      <w:shd w:color="auto" w:fill="auto" w:val="clear"/>
      <w:tabs>
        <w:tab w:val="center" w:pos="4320"/>
        <w:tab w:val="right" w:pos="8640"/>
      </w:tabs>
      <w:suppressAutoHyphens w:val="0"/>
      <w:bidi w:val="0"/>
      <w:spacing w:after="0" w:before="0" w:line="240"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ff"/>
      <w:spacing w:val="0"/>
      <w:kern w:val="0"/>
      <w:position w:val="0"/>
      <w:sz w:val="20"/>
      <w:szCs w:val="20"/>
      <w:u w:color="0000ff" w:val="none"/>
      <w:shd w:color="auto" w:fill="auto" w:val="nil"/>
      <w:vertAlign w:val="baseline"/>
      <w:lang w:val="fr-FR"/>
      <w14:textFill>
        <w14:solidFill>
          <w14:srgbClr w14:val="0000FF"/>
        </w14:solidFill>
      </w14:textFill>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Arial" w:cs="Arial Unicode MS" w:eastAsia="Arial Unicode MS" w:hAnsi="Arial" w:hint="default"/>
      <w:b w:val="0"/>
      <w:bCs w:val="0"/>
      <w:i w:val="0"/>
      <w:iCs w:val="0"/>
      <w:caps w:val="0"/>
      <w:smallCaps w:val="0"/>
      <w:strike w:val="0"/>
      <w:dstrike w:val="0"/>
      <w:outline w:val="0"/>
      <w:color w:val="0000ff"/>
      <w:spacing w:val="0"/>
      <w:kern w:val="0"/>
      <w:position w:val="0"/>
      <w:sz w:val="20"/>
      <w:szCs w:val="20"/>
      <w:u w:color="0000ff" w:val="none"/>
      <w:shd w:color="auto" w:fill="auto" w:val="nil"/>
      <w:vertAlign w:val="baseline"/>
      <w:lang w:val="fr-FR"/>
      <w14:textFill>
        <w14:solidFill>
          <w14:srgbClr w14:val="0000FF"/>
        </w14:solidFill>
      </w14:textFill>
      <w14:textOutline w14:cap="flat" w14:w="12700">
        <w14:noFill/>
        <w14:miter w14:lim="400000"/>
      </w14:textOutline>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numbering" w:styleId="Bullets">
    <w:name w:val="Bullets"/>
    <w:pPr>
      <w:numPr>
        <w:numId w:val="1"/>
      </w:numPr>
    </w:pPr>
  </w:style>
  <w:style w:type="numbering" w:styleId="Bullets.0">
    <w:name w:val="Bullets.0"/>
    <w:pPr>
      <w:numPr>
        <w:numId w:val="3"/>
      </w:numPr>
    </w:pPr>
  </w:style>
  <w:style w:type="numbering" w:styleId="Bullets.1">
    <w:name w:val="Bullets.1"/>
    <w:pPr>
      <w:numPr>
        <w:numId w:val="5"/>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73n5GrIPzKPDAvyeCaJ+ux9Zw==">AMUW2mUo1IFk85smBIkdHAI5TxGsfV0Wj9alvjJRa2RDYYkBu2bVhkHYv+ORGaeN/t9tjf1y33r5DydanrxA8CdP38E7wo5pdbaPuLp+BdLBJbRVBoyTRpM=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